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94B" w:rsidRPr="00E365E1" w:rsidRDefault="00C0094B" w:rsidP="00C0094B">
      <w:pPr>
        <w:rPr>
          <w:rFonts w:ascii="標楷體" w:eastAsia="標楷體" w:hAnsi="標楷體"/>
        </w:rPr>
      </w:pPr>
      <w:r w:rsidRPr="00E365E1">
        <w:rPr>
          <w:rFonts w:ascii="標楷體" w:eastAsia="標楷體" w:hAnsi="標楷體"/>
        </w:rPr>
        <w:t>主旨：公告本校1</w:t>
      </w:r>
      <w:r w:rsidR="00C111D1">
        <w:rPr>
          <w:rFonts w:ascii="標楷體" w:eastAsia="標楷體" w:hAnsi="標楷體"/>
        </w:rPr>
        <w:t>1</w:t>
      </w:r>
      <w:r w:rsidR="00B7592B">
        <w:rPr>
          <w:rFonts w:ascii="標楷體" w:eastAsia="標楷體" w:hAnsi="標楷體" w:hint="eastAsia"/>
        </w:rPr>
        <w:t>4</w:t>
      </w:r>
      <w:r w:rsidRPr="00E365E1">
        <w:rPr>
          <w:rFonts w:ascii="標楷體" w:eastAsia="標楷體" w:hAnsi="標楷體"/>
        </w:rPr>
        <w:t>學年度教科書評選作業時程</w:t>
      </w:r>
    </w:p>
    <w:p w:rsidR="00051765" w:rsidRDefault="00051765" w:rsidP="00C0094B">
      <w:pPr>
        <w:rPr>
          <w:rFonts w:ascii="標楷體" w:eastAsia="標楷體" w:hAnsi="標楷體"/>
        </w:rPr>
      </w:pPr>
    </w:p>
    <w:p w:rsidR="00C0094B" w:rsidRPr="00E365E1" w:rsidRDefault="00C0094B" w:rsidP="00C0094B">
      <w:pPr>
        <w:rPr>
          <w:rFonts w:ascii="標楷體" w:eastAsia="標楷體" w:hAnsi="標楷體"/>
        </w:rPr>
      </w:pPr>
      <w:r w:rsidRPr="00E365E1">
        <w:rPr>
          <w:rFonts w:ascii="標楷體" w:eastAsia="標楷體" w:hAnsi="標楷體"/>
        </w:rPr>
        <w:t>公告說明事項：</w:t>
      </w:r>
    </w:p>
    <w:p w:rsidR="00C0094B" w:rsidRPr="00E365E1" w:rsidRDefault="00C0094B" w:rsidP="00C0094B">
      <w:pPr>
        <w:rPr>
          <w:rFonts w:ascii="標楷體" w:eastAsia="標楷體" w:hAnsi="標楷體"/>
        </w:rPr>
      </w:pPr>
      <w:r w:rsidRPr="00E365E1">
        <w:rPr>
          <w:rFonts w:ascii="標楷體" w:eastAsia="標楷體" w:hAnsi="標楷體"/>
        </w:rPr>
        <w:t>（一）廠商資格：登記有案之合法出版廠商。</w:t>
      </w:r>
    </w:p>
    <w:p w:rsidR="00C0094B" w:rsidRPr="00E365E1" w:rsidRDefault="00C0094B" w:rsidP="00051765">
      <w:pPr>
        <w:ind w:left="720" w:hangingChars="300" w:hanging="720"/>
        <w:rPr>
          <w:rFonts w:ascii="標楷體" w:eastAsia="標楷體" w:hAnsi="標楷體"/>
        </w:rPr>
      </w:pPr>
      <w:r w:rsidRPr="00E365E1">
        <w:rPr>
          <w:rFonts w:ascii="標楷體" w:eastAsia="標楷體" w:hAnsi="標楷體"/>
        </w:rPr>
        <w:t>（二）類別：國民小學語文(國語、閩南語、英語)、數學、自然與生活科技、社會、生活、綜合、健康與體育、藝術與人文</w:t>
      </w:r>
      <w:r w:rsidR="00307BD1">
        <w:rPr>
          <w:rFonts w:ascii="標楷體" w:eastAsia="標楷體" w:hAnsi="標楷體" w:hint="eastAsia"/>
        </w:rPr>
        <w:t>。</w:t>
      </w:r>
    </w:p>
    <w:p w:rsidR="00C0094B" w:rsidRPr="00E365E1" w:rsidRDefault="00C0094B" w:rsidP="00C0094B">
      <w:pPr>
        <w:rPr>
          <w:rFonts w:ascii="標楷體" w:eastAsia="標楷體" w:hAnsi="標楷體"/>
        </w:rPr>
      </w:pPr>
      <w:r w:rsidRPr="00E365E1">
        <w:rPr>
          <w:rFonts w:ascii="標楷體" w:eastAsia="標楷體" w:hAnsi="標楷體"/>
        </w:rPr>
        <w:t>（三）</w:t>
      </w:r>
      <w:r w:rsidRPr="00C33D65">
        <w:rPr>
          <w:rFonts w:ascii="標楷體" w:eastAsia="標楷體" w:hAnsi="標楷體"/>
          <w:color w:val="FF0000"/>
        </w:rPr>
        <w:t>收件</w:t>
      </w:r>
      <w:r w:rsidRPr="00E365E1">
        <w:rPr>
          <w:rFonts w:ascii="標楷體" w:eastAsia="標楷體" w:hAnsi="標楷體"/>
        </w:rPr>
        <w:t>：教科書(含課本、習作、附件)</w:t>
      </w:r>
      <w:r w:rsidR="00307BD1">
        <w:rPr>
          <w:rFonts w:ascii="標楷體" w:eastAsia="標楷體" w:hAnsi="標楷體" w:hint="eastAsia"/>
        </w:rPr>
        <w:t>。</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1.日期：即日起至</w:t>
      </w:r>
      <w:r w:rsidRPr="00B7592B">
        <w:rPr>
          <w:rFonts w:ascii="標楷體" w:eastAsia="標楷體" w:hAnsi="標楷體"/>
          <w:color w:val="FF0000"/>
        </w:rPr>
        <w:t>1</w:t>
      </w:r>
      <w:r w:rsidR="00C111D1" w:rsidRPr="00B7592B">
        <w:rPr>
          <w:rFonts w:ascii="標楷體" w:eastAsia="標楷體" w:hAnsi="標楷體"/>
          <w:color w:val="FF0000"/>
        </w:rPr>
        <w:t>1</w:t>
      </w:r>
      <w:r w:rsidR="00B7592B" w:rsidRPr="00B7592B">
        <w:rPr>
          <w:rFonts w:ascii="標楷體" w:eastAsia="標楷體" w:hAnsi="標楷體" w:hint="eastAsia"/>
          <w:color w:val="FF0000"/>
        </w:rPr>
        <w:t>4</w:t>
      </w:r>
      <w:r w:rsidRPr="00B7592B">
        <w:rPr>
          <w:rFonts w:ascii="標楷體" w:eastAsia="標楷體" w:hAnsi="標楷體"/>
          <w:color w:val="FF0000"/>
        </w:rPr>
        <w:t>年</w:t>
      </w:r>
      <w:r w:rsidR="00734EB6" w:rsidRPr="00B7592B">
        <w:rPr>
          <w:rFonts w:ascii="標楷體" w:eastAsia="標楷體" w:hAnsi="標楷體"/>
          <w:color w:val="FF0000"/>
        </w:rPr>
        <w:t>5</w:t>
      </w:r>
      <w:r w:rsidRPr="00B7592B">
        <w:rPr>
          <w:rFonts w:ascii="標楷體" w:eastAsia="標楷體" w:hAnsi="標楷體"/>
          <w:color w:val="FF0000"/>
        </w:rPr>
        <w:t>月</w:t>
      </w:r>
      <w:r w:rsidR="00AA2E92" w:rsidRPr="00B7592B">
        <w:rPr>
          <w:rFonts w:ascii="標楷體" w:eastAsia="標楷體" w:hAnsi="標楷體" w:hint="eastAsia"/>
          <w:color w:val="FF0000"/>
        </w:rPr>
        <w:t>1</w:t>
      </w:r>
      <w:r w:rsidRPr="00B7592B">
        <w:rPr>
          <w:rFonts w:ascii="標楷體" w:eastAsia="標楷體" w:hAnsi="標楷體"/>
          <w:color w:val="FF0000"/>
        </w:rPr>
        <w:t>日下午4時</w:t>
      </w:r>
      <w:r w:rsidRPr="00E365E1">
        <w:rPr>
          <w:rFonts w:ascii="標楷體" w:eastAsia="標楷體" w:hAnsi="標楷體"/>
        </w:rPr>
        <w:t>止</w:t>
      </w:r>
      <w:r w:rsidR="00734EB6">
        <w:rPr>
          <w:rFonts w:ascii="標楷體" w:eastAsia="標楷體" w:hAnsi="標楷體" w:hint="eastAsia"/>
        </w:rPr>
        <w:t>。</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2.</w:t>
      </w:r>
      <w:r w:rsidR="002014AE">
        <w:rPr>
          <w:rFonts w:ascii="標楷體" w:eastAsia="標楷體" w:hAnsi="標楷體"/>
        </w:rPr>
        <w:t>地點：</w:t>
      </w:r>
      <w:r w:rsidR="002014AE">
        <w:rPr>
          <w:rFonts w:ascii="標楷體" w:eastAsia="標楷體" w:hAnsi="標楷體" w:hint="eastAsia"/>
        </w:rPr>
        <w:t>教務處</w:t>
      </w:r>
    </w:p>
    <w:p w:rsidR="006F621D" w:rsidRPr="00E365E1" w:rsidRDefault="00C0094B" w:rsidP="00980811">
      <w:pPr>
        <w:ind w:firstLineChars="50" w:firstLine="120"/>
        <w:rPr>
          <w:rFonts w:ascii="標楷體" w:eastAsia="標楷體" w:hAnsi="標楷體"/>
        </w:rPr>
      </w:pPr>
      <w:r w:rsidRPr="00E365E1">
        <w:rPr>
          <w:rFonts w:ascii="標楷體" w:eastAsia="標楷體" w:hAnsi="標楷體"/>
        </w:rPr>
        <w:t>3.注意事項：</w:t>
      </w:r>
    </w:p>
    <w:p w:rsidR="00C0094B" w:rsidRPr="00E365E1" w:rsidRDefault="00C0094B" w:rsidP="00051765">
      <w:pPr>
        <w:ind w:left="240" w:hangingChars="100" w:hanging="240"/>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1)所送樣書(或成書)需已通過教育部審定(封面或封底須有該書經教育部審定之執照)，亦即所送樣書需與日後訂購之教科書一致。</w:t>
      </w:r>
    </w:p>
    <w:p w:rsidR="00C0094B" w:rsidRPr="00E365E1" w:rsidRDefault="00C0094B" w:rsidP="00051765">
      <w:pPr>
        <w:ind w:left="240" w:hangingChars="100" w:hanging="240"/>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2)閩南語雖可不受「是否通過教育部審定」之限制，但所送樣書需與日後訂購之教科書一致。如不一致時，由本校依規定選用次一順位版本。</w:t>
      </w:r>
    </w:p>
    <w:p w:rsidR="00C0094B" w:rsidRPr="00E365E1" w:rsidRDefault="00C0094B" w:rsidP="00051765">
      <w:pPr>
        <w:ind w:left="240" w:hangingChars="100" w:hanging="240"/>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3)各年級、各領域之教科書、習作或相關附件，各出版廠商必須送件參與本校舉辦之教科書公開陳列展示始得列入評選，未送件者視為自行棄權。</w:t>
      </w:r>
    </w:p>
    <w:p w:rsidR="00C0094B" w:rsidRPr="00E365E1" w:rsidRDefault="00C0094B" w:rsidP="00051765">
      <w:pPr>
        <w:ind w:left="240" w:hangingChars="100" w:hanging="240"/>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4)為求公平，評選</w:t>
      </w:r>
      <w:r w:rsidR="004F7E91">
        <w:rPr>
          <w:rFonts w:ascii="標楷體" w:eastAsia="標楷體" w:hAnsi="標楷體" w:hint="eastAsia"/>
        </w:rPr>
        <w:t>至公告版本</w:t>
      </w:r>
      <w:r w:rsidRPr="00E365E1">
        <w:rPr>
          <w:rFonts w:ascii="標楷體" w:eastAsia="標楷體" w:hAnsi="標楷體"/>
        </w:rPr>
        <w:t>期間</w:t>
      </w:r>
      <w:r w:rsidRPr="00C33D65">
        <w:rPr>
          <w:rFonts w:ascii="標楷體" w:eastAsia="標楷體" w:hAnsi="標楷體"/>
          <w:color w:val="FF0000"/>
        </w:rPr>
        <w:t>（1</w:t>
      </w:r>
      <w:r w:rsidR="00C111D1" w:rsidRPr="00C33D65">
        <w:rPr>
          <w:rFonts w:ascii="標楷體" w:eastAsia="標楷體" w:hAnsi="標楷體"/>
          <w:color w:val="FF0000"/>
        </w:rPr>
        <w:t>1</w:t>
      </w:r>
      <w:r w:rsidR="00B7592B" w:rsidRPr="00C33D65">
        <w:rPr>
          <w:rFonts w:ascii="標楷體" w:eastAsia="標楷體" w:hAnsi="標楷體" w:hint="eastAsia"/>
          <w:color w:val="FF0000"/>
        </w:rPr>
        <w:t>4</w:t>
      </w:r>
      <w:r w:rsidRPr="00C33D65">
        <w:rPr>
          <w:rFonts w:ascii="標楷體" w:eastAsia="標楷體" w:hAnsi="標楷體"/>
          <w:color w:val="FF0000"/>
        </w:rPr>
        <w:t>年5月</w:t>
      </w:r>
      <w:r w:rsidR="00B7592B" w:rsidRPr="00C33D65">
        <w:rPr>
          <w:rFonts w:ascii="標楷體" w:eastAsia="標楷體" w:hAnsi="標楷體" w:hint="eastAsia"/>
          <w:color w:val="FF0000"/>
        </w:rPr>
        <w:t>5</w:t>
      </w:r>
      <w:r w:rsidRPr="00C33D65">
        <w:rPr>
          <w:rFonts w:ascii="標楷體" w:eastAsia="標楷體" w:hAnsi="標楷體"/>
          <w:color w:val="FF0000"/>
        </w:rPr>
        <w:t>日上午8：00起</w:t>
      </w:r>
      <w:r w:rsidR="00734EB6" w:rsidRPr="00C33D65">
        <w:rPr>
          <w:rFonts w:ascii="標楷體" w:eastAsia="標楷體" w:hAnsi="標楷體"/>
          <w:color w:val="FF0000"/>
        </w:rPr>
        <w:t>~1</w:t>
      </w:r>
      <w:r w:rsidR="00C111D1" w:rsidRPr="00C33D65">
        <w:rPr>
          <w:rFonts w:ascii="標楷體" w:eastAsia="標楷體" w:hAnsi="標楷體"/>
          <w:color w:val="FF0000"/>
        </w:rPr>
        <w:t>1</w:t>
      </w:r>
      <w:r w:rsidR="00B7592B" w:rsidRPr="00C33D65">
        <w:rPr>
          <w:rFonts w:ascii="標楷體" w:eastAsia="標楷體" w:hAnsi="標楷體" w:hint="eastAsia"/>
          <w:color w:val="FF0000"/>
        </w:rPr>
        <w:t>4</w:t>
      </w:r>
      <w:r w:rsidRPr="00C33D65">
        <w:rPr>
          <w:rFonts w:ascii="標楷體" w:eastAsia="標楷體" w:hAnsi="標楷體"/>
          <w:color w:val="FF0000"/>
        </w:rPr>
        <w:t>年</w:t>
      </w:r>
      <w:r w:rsidR="008D3B3B" w:rsidRPr="00C33D65">
        <w:rPr>
          <w:rFonts w:ascii="標楷體" w:eastAsia="標楷體" w:hAnsi="標楷體" w:hint="eastAsia"/>
          <w:color w:val="FF0000"/>
        </w:rPr>
        <w:t>5</w:t>
      </w:r>
      <w:r w:rsidRPr="00C33D65">
        <w:rPr>
          <w:rFonts w:ascii="標楷體" w:eastAsia="標楷體" w:hAnsi="標楷體"/>
          <w:color w:val="FF0000"/>
        </w:rPr>
        <w:t>月</w:t>
      </w:r>
      <w:r w:rsidR="00B7592B" w:rsidRPr="00C33D65">
        <w:rPr>
          <w:rFonts w:ascii="標楷體" w:eastAsia="標楷體" w:hAnsi="標楷體" w:hint="eastAsia"/>
          <w:color w:val="FF0000"/>
        </w:rPr>
        <w:t>30</w:t>
      </w:r>
      <w:r w:rsidRPr="00C33D65">
        <w:rPr>
          <w:rFonts w:ascii="標楷體" w:eastAsia="標楷體" w:hAnsi="標楷體"/>
          <w:color w:val="FF0000"/>
        </w:rPr>
        <w:t>日下午4</w:t>
      </w:r>
      <w:r w:rsidR="005F4FC5" w:rsidRPr="00C33D65">
        <w:rPr>
          <w:rFonts w:ascii="標楷體" w:eastAsia="標楷體" w:hAnsi="標楷體"/>
          <w:color w:val="FF0000"/>
        </w:rPr>
        <w:t>：00</w:t>
      </w:r>
      <w:r w:rsidRPr="00C33D65">
        <w:rPr>
          <w:rFonts w:ascii="標楷體" w:eastAsia="標楷體" w:hAnsi="標楷體"/>
          <w:color w:val="FF0000"/>
        </w:rPr>
        <w:t>止</w:t>
      </w:r>
      <w:proofErr w:type="gramStart"/>
      <w:r w:rsidRPr="00C33D65">
        <w:rPr>
          <w:rFonts w:ascii="標楷體" w:eastAsia="標楷體" w:hAnsi="標楷體"/>
          <w:color w:val="FF0000"/>
        </w:rPr>
        <w:t>）</w:t>
      </w:r>
      <w:proofErr w:type="gramEnd"/>
      <w:r w:rsidRPr="00C33D65">
        <w:rPr>
          <w:rFonts w:ascii="標楷體" w:eastAsia="標楷體" w:hAnsi="標楷體"/>
          <w:color w:val="FF0000"/>
        </w:rPr>
        <w:t>各出版業者敬請配合暫不進出校園</w:t>
      </w:r>
      <w:r w:rsidRPr="00E365E1">
        <w:rPr>
          <w:rFonts w:ascii="標楷體" w:eastAsia="標楷體" w:hAnsi="標楷體"/>
        </w:rPr>
        <w:t>；本校不舉辦各出版廠商說明會。</w:t>
      </w:r>
    </w:p>
    <w:p w:rsidR="00C0094B" w:rsidRPr="00E365E1" w:rsidRDefault="00C0094B" w:rsidP="00C0094B">
      <w:pPr>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5)經評選採用者，依相關規定辦理採購事宜。</w:t>
      </w:r>
    </w:p>
    <w:p w:rsidR="00C0094B" w:rsidRPr="00E365E1" w:rsidRDefault="00C0094B" w:rsidP="00051765">
      <w:pPr>
        <w:ind w:left="240" w:hangingChars="100" w:hanging="240"/>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6)各書商得以書面或相關資料介紹所出版之教科書特色、使用說明及資料，俾供評選參考。</w:t>
      </w:r>
    </w:p>
    <w:p w:rsidR="00C0094B" w:rsidRPr="00E365E1" w:rsidRDefault="00C0094B" w:rsidP="00051765">
      <w:pPr>
        <w:ind w:left="360" w:hangingChars="150" w:hanging="360"/>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7)若有隨教材搭配特殊輔助教具者，請依年級、科目、教具名稱、使用說明等，以書面資料表列說明或以實物擺設。</w:t>
      </w:r>
    </w:p>
    <w:p w:rsidR="00C0094B" w:rsidRPr="00E365E1" w:rsidRDefault="00C0094B" w:rsidP="00051765">
      <w:pPr>
        <w:ind w:left="360" w:hangingChars="150" w:hanging="360"/>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8)未獲入選之教科書，請各書商或供書單位於</w:t>
      </w:r>
      <w:r w:rsidRPr="00C33D65">
        <w:rPr>
          <w:rFonts w:ascii="標楷體" w:eastAsia="標楷體" w:hAnsi="標楷體"/>
        </w:rPr>
        <w:t>1</w:t>
      </w:r>
      <w:r w:rsidR="00C111D1" w:rsidRPr="00C33D65">
        <w:rPr>
          <w:rFonts w:ascii="標楷體" w:eastAsia="標楷體" w:hAnsi="標楷體"/>
        </w:rPr>
        <w:t>1</w:t>
      </w:r>
      <w:r w:rsidR="00B7592B" w:rsidRPr="00C33D65">
        <w:rPr>
          <w:rFonts w:ascii="標楷體" w:eastAsia="標楷體" w:hAnsi="標楷體" w:hint="eastAsia"/>
        </w:rPr>
        <w:t>4</w:t>
      </w:r>
      <w:r w:rsidRPr="00C33D65">
        <w:rPr>
          <w:rFonts w:ascii="標楷體" w:eastAsia="標楷體" w:hAnsi="標楷體"/>
        </w:rPr>
        <w:t>年6月</w:t>
      </w:r>
      <w:r w:rsidR="006B443C" w:rsidRPr="00C33D65">
        <w:rPr>
          <w:rFonts w:ascii="標楷體" w:eastAsia="標楷體" w:hAnsi="標楷體" w:hint="eastAsia"/>
        </w:rPr>
        <w:t>2</w:t>
      </w:r>
      <w:r w:rsidR="00B7592B" w:rsidRPr="00C33D65">
        <w:rPr>
          <w:rFonts w:ascii="標楷體" w:eastAsia="標楷體" w:hAnsi="標楷體" w:hint="eastAsia"/>
        </w:rPr>
        <w:t>7</w:t>
      </w:r>
      <w:r w:rsidRPr="00C33D65">
        <w:rPr>
          <w:rFonts w:ascii="標楷體" w:eastAsia="標楷體" w:hAnsi="標楷體"/>
        </w:rPr>
        <w:t>日前</w:t>
      </w:r>
      <w:r w:rsidRPr="00E365E1">
        <w:rPr>
          <w:rFonts w:ascii="標楷體" w:eastAsia="標楷體" w:hAnsi="標楷體"/>
        </w:rPr>
        <w:t>洽本校教務處設備組領回。</w:t>
      </w:r>
    </w:p>
    <w:p w:rsidR="00C0094B" w:rsidRPr="00E365E1" w:rsidRDefault="00C0094B" w:rsidP="00C0094B">
      <w:pPr>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9)業務承辦人：教務處設備組。</w:t>
      </w:r>
    </w:p>
    <w:p w:rsidR="00734EB6" w:rsidRDefault="00C0094B" w:rsidP="00C0094B">
      <w:pPr>
        <w:rPr>
          <w:rFonts w:ascii="標楷體" w:eastAsia="標楷體" w:hAnsi="標楷體"/>
        </w:rPr>
      </w:pPr>
      <w:r w:rsidRPr="00E365E1">
        <w:rPr>
          <w:rFonts w:ascii="標楷體" w:eastAsia="標楷體" w:hAnsi="標楷體"/>
        </w:rPr>
        <w:t>    聯絡方式：</w:t>
      </w:r>
      <w:r w:rsidR="00734EB6">
        <w:rPr>
          <w:rFonts w:ascii="標楷體" w:eastAsia="標楷體" w:hAnsi="標楷體" w:hint="eastAsia"/>
        </w:rPr>
        <w:t>03-3661155-213。</w:t>
      </w:r>
    </w:p>
    <w:p w:rsidR="003B3A4F" w:rsidRPr="00E365E1" w:rsidRDefault="00C0094B" w:rsidP="00C0094B">
      <w:pPr>
        <w:rPr>
          <w:rFonts w:ascii="標楷體" w:eastAsia="標楷體" w:hAnsi="標楷體"/>
        </w:rPr>
      </w:pPr>
      <w:proofErr w:type="gramStart"/>
      <w:r w:rsidRPr="00E365E1">
        <w:rPr>
          <w:rFonts w:ascii="標楷體" w:eastAsia="標楷體" w:hAnsi="標楷體"/>
        </w:rPr>
        <w:t>（</w:t>
      </w:r>
      <w:proofErr w:type="gramEnd"/>
      <w:r w:rsidRPr="00E365E1">
        <w:rPr>
          <w:rFonts w:ascii="標楷體" w:eastAsia="標楷體" w:hAnsi="標楷體"/>
        </w:rPr>
        <w:t>四)評選：</w:t>
      </w:r>
    </w:p>
    <w:p w:rsidR="00C0094B" w:rsidRPr="00E365E1" w:rsidRDefault="00C0094B" w:rsidP="00051765">
      <w:pPr>
        <w:ind w:firstLineChars="100" w:firstLine="240"/>
        <w:rPr>
          <w:rFonts w:ascii="標楷體" w:eastAsia="標楷體" w:hAnsi="標楷體"/>
        </w:rPr>
      </w:pPr>
      <w:r w:rsidRPr="00E365E1">
        <w:rPr>
          <w:rFonts w:ascii="標楷體" w:eastAsia="標楷體" w:hAnsi="標楷體"/>
        </w:rPr>
        <w:t>1.日期：</w:t>
      </w:r>
      <w:r w:rsidRPr="008D3B3B">
        <w:rPr>
          <w:rFonts w:ascii="標楷體" w:eastAsia="標楷體" w:hAnsi="標楷體"/>
          <w:color w:val="FF0000"/>
        </w:rPr>
        <w:t>1</w:t>
      </w:r>
      <w:r w:rsidR="00C111D1" w:rsidRPr="008D3B3B">
        <w:rPr>
          <w:rFonts w:ascii="標楷體" w:eastAsia="標楷體" w:hAnsi="標楷體"/>
          <w:color w:val="FF0000"/>
        </w:rPr>
        <w:t>1</w:t>
      </w:r>
      <w:r w:rsidR="00B7592B">
        <w:rPr>
          <w:rFonts w:ascii="標楷體" w:eastAsia="標楷體" w:hAnsi="標楷體" w:hint="eastAsia"/>
          <w:color w:val="FF0000"/>
        </w:rPr>
        <w:t>4</w:t>
      </w:r>
      <w:r w:rsidRPr="008D3B3B">
        <w:rPr>
          <w:rFonts w:ascii="標楷體" w:eastAsia="標楷體" w:hAnsi="標楷體"/>
          <w:color w:val="FF0000"/>
        </w:rPr>
        <w:t>年5月</w:t>
      </w:r>
      <w:r w:rsidR="00B7592B">
        <w:rPr>
          <w:rFonts w:ascii="標楷體" w:eastAsia="標楷體" w:hAnsi="標楷體" w:hint="eastAsia"/>
          <w:color w:val="FF0000"/>
        </w:rPr>
        <w:t>5</w:t>
      </w:r>
      <w:r w:rsidRPr="008D3B3B">
        <w:rPr>
          <w:rFonts w:ascii="標楷體" w:eastAsia="標楷體" w:hAnsi="標楷體"/>
          <w:color w:val="FF0000"/>
        </w:rPr>
        <w:t>日至</w:t>
      </w:r>
      <w:r w:rsidR="008D3B3B" w:rsidRPr="008D3B3B">
        <w:rPr>
          <w:rFonts w:ascii="標楷體" w:eastAsia="標楷體" w:hAnsi="標楷體" w:hint="eastAsia"/>
          <w:color w:val="FF0000"/>
        </w:rPr>
        <w:t>5</w:t>
      </w:r>
      <w:r w:rsidRPr="008D3B3B">
        <w:rPr>
          <w:rFonts w:ascii="標楷體" w:eastAsia="標楷體" w:hAnsi="標楷體"/>
          <w:color w:val="FF0000"/>
        </w:rPr>
        <w:t>月</w:t>
      </w:r>
      <w:r w:rsidR="001A1C6A">
        <w:rPr>
          <w:rFonts w:ascii="標楷體" w:eastAsia="標楷體" w:hAnsi="標楷體" w:hint="eastAsia"/>
          <w:color w:val="FF0000"/>
        </w:rPr>
        <w:t>19</w:t>
      </w:r>
      <w:r w:rsidRPr="008D3B3B">
        <w:rPr>
          <w:rFonts w:ascii="標楷體" w:eastAsia="標楷體" w:hAnsi="標楷體"/>
          <w:color w:val="FF0000"/>
        </w:rPr>
        <w:t>日止</w:t>
      </w:r>
      <w:r w:rsidRPr="00E365E1">
        <w:rPr>
          <w:rFonts w:ascii="標楷體" w:eastAsia="標楷體" w:hAnsi="標楷體"/>
        </w:rPr>
        <w:t>。</w:t>
      </w:r>
    </w:p>
    <w:p w:rsidR="00C0094B" w:rsidRPr="00E365E1" w:rsidRDefault="00C0094B" w:rsidP="00051765">
      <w:pPr>
        <w:ind w:leftChars="100" w:left="240"/>
        <w:rPr>
          <w:rFonts w:ascii="標楷體" w:eastAsia="標楷體" w:hAnsi="標楷體"/>
        </w:rPr>
      </w:pPr>
      <w:r w:rsidRPr="00E365E1">
        <w:rPr>
          <w:rFonts w:ascii="標楷體" w:eastAsia="標楷體" w:hAnsi="標楷體"/>
        </w:rPr>
        <w:t>2.程序：本校任課老師就各出版廠商送件內容，於展示期間進行審閱，於初選會議進行教科書評選。</w:t>
      </w:r>
    </w:p>
    <w:p w:rsidR="00C0094B" w:rsidRPr="00E365E1" w:rsidRDefault="00C0094B" w:rsidP="00051765">
      <w:pPr>
        <w:ind w:leftChars="100" w:left="240"/>
        <w:rPr>
          <w:rFonts w:ascii="標楷體" w:eastAsia="標楷體" w:hAnsi="標楷體"/>
        </w:rPr>
      </w:pPr>
      <w:r w:rsidRPr="00E365E1">
        <w:rPr>
          <w:rFonts w:ascii="標楷體" w:eastAsia="標楷體" w:hAnsi="標楷體"/>
        </w:rPr>
        <w:t>3.評選結果公告：</w:t>
      </w:r>
      <w:r w:rsidRPr="00EB679F">
        <w:rPr>
          <w:rFonts w:ascii="標楷體" w:eastAsia="標楷體" w:hAnsi="標楷體"/>
          <w:color w:val="FF0000"/>
        </w:rPr>
        <w:t>1</w:t>
      </w:r>
      <w:r w:rsidR="00C111D1" w:rsidRPr="00EB679F">
        <w:rPr>
          <w:rFonts w:ascii="標楷體" w:eastAsia="標楷體" w:hAnsi="標楷體"/>
          <w:color w:val="FF0000"/>
        </w:rPr>
        <w:t>1</w:t>
      </w:r>
      <w:r w:rsidR="00B7592B" w:rsidRPr="00EB679F">
        <w:rPr>
          <w:rFonts w:ascii="標楷體" w:eastAsia="標楷體" w:hAnsi="標楷體" w:hint="eastAsia"/>
          <w:color w:val="FF0000"/>
        </w:rPr>
        <w:t>4</w:t>
      </w:r>
      <w:r w:rsidRPr="00EB679F">
        <w:rPr>
          <w:rFonts w:ascii="標楷體" w:eastAsia="標楷體" w:hAnsi="標楷體"/>
          <w:color w:val="FF0000"/>
        </w:rPr>
        <w:t>年</w:t>
      </w:r>
      <w:bookmarkStart w:id="0" w:name="_GoBack"/>
      <w:bookmarkEnd w:id="0"/>
      <w:r w:rsidR="000E328D" w:rsidRPr="00EB679F">
        <w:rPr>
          <w:rFonts w:ascii="標楷體" w:eastAsia="標楷體" w:hAnsi="標楷體" w:hint="eastAsia"/>
          <w:color w:val="FF0000"/>
        </w:rPr>
        <w:t>5</w:t>
      </w:r>
      <w:r w:rsidRPr="00EB679F">
        <w:rPr>
          <w:rFonts w:ascii="標楷體" w:eastAsia="標楷體" w:hAnsi="標楷體"/>
          <w:color w:val="FF0000"/>
        </w:rPr>
        <w:t>月</w:t>
      </w:r>
      <w:r w:rsidR="000E328D" w:rsidRPr="00EB679F">
        <w:rPr>
          <w:rFonts w:ascii="標楷體" w:eastAsia="標楷體" w:hAnsi="標楷體" w:hint="eastAsia"/>
          <w:color w:val="FF0000"/>
        </w:rPr>
        <w:t>2</w:t>
      </w:r>
      <w:r w:rsidR="001A1C6A">
        <w:rPr>
          <w:rFonts w:ascii="標楷體" w:eastAsia="標楷體" w:hAnsi="標楷體" w:hint="eastAsia"/>
          <w:color w:val="FF0000"/>
        </w:rPr>
        <w:t>1</w:t>
      </w:r>
      <w:r w:rsidRPr="00EB679F">
        <w:rPr>
          <w:rFonts w:ascii="標楷體" w:eastAsia="標楷體" w:hAnsi="標楷體"/>
          <w:color w:val="FF0000"/>
        </w:rPr>
        <w:t>日</w:t>
      </w:r>
      <w:r w:rsidR="00EF52E2">
        <w:rPr>
          <w:rFonts w:ascii="標楷體" w:eastAsia="標楷體" w:hAnsi="標楷體" w:hint="eastAsia"/>
        </w:rPr>
        <w:t>教科書審查會議，</w:t>
      </w:r>
      <w:r w:rsidR="00EF52E2" w:rsidRPr="00EB679F">
        <w:rPr>
          <w:rFonts w:ascii="標楷體" w:eastAsia="標楷體" w:hAnsi="標楷體"/>
          <w:color w:val="FF0000"/>
        </w:rPr>
        <w:t>11</w:t>
      </w:r>
      <w:r w:rsidR="008D4711" w:rsidRPr="00EB679F">
        <w:rPr>
          <w:rFonts w:ascii="標楷體" w:eastAsia="標楷體" w:hAnsi="標楷體" w:hint="eastAsia"/>
          <w:color w:val="FF0000"/>
        </w:rPr>
        <w:t>4</w:t>
      </w:r>
      <w:r w:rsidR="00EF52E2" w:rsidRPr="00EB679F">
        <w:rPr>
          <w:rFonts w:ascii="標楷體" w:eastAsia="標楷體" w:hAnsi="標楷體"/>
          <w:color w:val="FF0000"/>
        </w:rPr>
        <w:t>年</w:t>
      </w:r>
      <w:r w:rsidR="00EF52E2" w:rsidRPr="00EB679F">
        <w:rPr>
          <w:rFonts w:ascii="標楷體" w:eastAsia="標楷體" w:hAnsi="標楷體" w:hint="eastAsia"/>
          <w:color w:val="FF0000"/>
        </w:rPr>
        <w:t>6</w:t>
      </w:r>
      <w:r w:rsidR="00EF52E2" w:rsidRPr="00EB679F">
        <w:rPr>
          <w:rFonts w:ascii="標楷體" w:eastAsia="標楷體" w:hAnsi="標楷體"/>
          <w:color w:val="FF0000"/>
        </w:rPr>
        <w:t>月</w:t>
      </w:r>
      <w:r w:rsidR="008D4711" w:rsidRPr="00EB679F">
        <w:rPr>
          <w:rFonts w:ascii="標楷體" w:eastAsia="標楷體" w:hAnsi="標楷體" w:hint="eastAsia"/>
          <w:color w:val="FF0000"/>
        </w:rPr>
        <w:t>2</w:t>
      </w:r>
      <w:r w:rsidR="00EF52E2" w:rsidRPr="00EB679F">
        <w:rPr>
          <w:rFonts w:ascii="標楷體" w:eastAsia="標楷體" w:hAnsi="標楷體"/>
          <w:color w:val="FF0000"/>
        </w:rPr>
        <w:t>日</w:t>
      </w:r>
      <w:r w:rsidRPr="00E365E1">
        <w:rPr>
          <w:rFonts w:ascii="標楷體" w:eastAsia="標楷體" w:hAnsi="標楷體"/>
        </w:rPr>
        <w:t>前公告結果於本校網站</w:t>
      </w:r>
      <w:r w:rsidR="00EF52E2">
        <w:rPr>
          <w:rFonts w:ascii="標楷體" w:eastAsia="標楷體" w:hAnsi="標楷體" w:hint="eastAsia"/>
        </w:rPr>
        <w:t>，</w:t>
      </w:r>
      <w:r w:rsidRPr="00E365E1">
        <w:rPr>
          <w:rFonts w:ascii="標楷體" w:eastAsia="標楷體" w:hAnsi="標楷體"/>
        </w:rPr>
        <w:t>請自行查閱，不另行通知。</w:t>
      </w:r>
    </w:p>
    <w:p w:rsidR="00C0094B" w:rsidRPr="00E365E1" w:rsidRDefault="00C0094B" w:rsidP="00C0094B">
      <w:pPr>
        <w:rPr>
          <w:rFonts w:ascii="標楷體" w:eastAsia="標楷體" w:hAnsi="標楷體"/>
        </w:rPr>
      </w:pPr>
      <w:r w:rsidRPr="00E365E1">
        <w:rPr>
          <w:rFonts w:ascii="標楷體" w:eastAsia="標楷體" w:hAnsi="標楷體"/>
        </w:rPr>
        <w:t>(五)其他未盡事宜，依相關規定辦理。</w:t>
      </w:r>
    </w:p>
    <w:p w:rsidR="00D26742" w:rsidRDefault="00D26742">
      <w:pPr>
        <w:widowControl/>
        <w:rPr>
          <w:rFonts w:ascii="標楷體" w:eastAsia="標楷體" w:hAnsi="標楷體"/>
        </w:rPr>
      </w:pPr>
      <w:r>
        <w:rPr>
          <w:rFonts w:ascii="標楷體" w:eastAsia="標楷體" w:hAnsi="標楷體"/>
        </w:rPr>
        <w:br w:type="page"/>
      </w:r>
    </w:p>
    <w:p w:rsidR="00452DE8" w:rsidRDefault="00D26742" w:rsidP="00C0094B">
      <w:pPr>
        <w:rPr>
          <w:rFonts w:ascii="標楷體" w:eastAsia="標楷體" w:hAnsi="標楷體"/>
          <w:bdr w:val="single" w:sz="4" w:space="0" w:color="auto"/>
        </w:rPr>
      </w:pPr>
      <w:r w:rsidRPr="00D26742">
        <w:rPr>
          <w:rFonts w:ascii="標楷體" w:eastAsia="標楷體" w:hAnsi="標楷體" w:hint="eastAsia"/>
          <w:bdr w:val="single" w:sz="4" w:space="0" w:color="auto"/>
        </w:rPr>
        <w:lastRenderedPageBreak/>
        <w:t>附件1</w:t>
      </w:r>
    </w:p>
    <w:p w:rsidR="00D26742" w:rsidRPr="00605243" w:rsidRDefault="00605243" w:rsidP="00605243">
      <w:pPr>
        <w:suppressAutoHyphens/>
        <w:autoSpaceDN w:val="0"/>
        <w:spacing w:line="440" w:lineRule="exact"/>
        <w:textAlignment w:val="baseline"/>
        <w:rPr>
          <w:rFonts w:ascii="標楷體" w:eastAsia="標楷體" w:hAnsi="標楷體"/>
        </w:rPr>
      </w:pPr>
      <w:r w:rsidRPr="00605243">
        <w:rPr>
          <w:rFonts w:ascii="標楷體" w:eastAsia="標楷體" w:hAnsi="標楷體" w:hint="eastAsia"/>
        </w:rPr>
        <w:t>依據教育部國民及學前教育署112年3月29日</w:t>
      </w:r>
      <w:proofErr w:type="gramStart"/>
      <w:r w:rsidRPr="00605243">
        <w:rPr>
          <w:rFonts w:ascii="標楷體" w:eastAsia="標楷體" w:hAnsi="標楷體" w:hint="eastAsia"/>
        </w:rPr>
        <w:t>臺教國署國</w:t>
      </w:r>
      <w:proofErr w:type="gramEnd"/>
      <w:r w:rsidRPr="00605243">
        <w:rPr>
          <w:rFonts w:ascii="標楷體" w:eastAsia="標楷體" w:hAnsi="標楷體" w:hint="eastAsia"/>
        </w:rPr>
        <w:t>字第1120038861號函辦理。</w:t>
      </w:r>
    </w:p>
    <w:p w:rsidR="00605243" w:rsidRPr="00336A18" w:rsidRDefault="00D26742" w:rsidP="00605243">
      <w:pPr>
        <w:suppressAutoHyphens/>
        <w:autoSpaceDN w:val="0"/>
        <w:spacing w:line="440" w:lineRule="exact"/>
        <w:contextualSpacing/>
        <w:textAlignment w:val="baseline"/>
        <w:rPr>
          <w:rFonts w:ascii="標楷體" w:eastAsia="標楷體" w:hAnsi="標楷體"/>
        </w:rPr>
      </w:pPr>
      <w:r w:rsidRPr="00D26742">
        <w:rPr>
          <w:rFonts w:ascii="標楷體" w:eastAsia="標楷體" w:hAnsi="標楷體" w:cs="Times New Roman"/>
          <w:color w:val="000000"/>
          <w:kern w:val="3"/>
          <w:sz w:val="40"/>
          <w:szCs w:val="32"/>
        </w:rPr>
        <w:t>國民小學及國民中學教科圖書選用注意事項</w:t>
      </w:r>
      <w:r w:rsidRPr="00D26742">
        <w:rPr>
          <w:rFonts w:ascii="標楷體" w:eastAsia="標楷體" w:hAnsi="標楷體" w:cs="Times New Roman"/>
          <w:color w:val="000000"/>
          <w:kern w:val="3"/>
          <w:sz w:val="40"/>
          <w:szCs w:val="32"/>
        </w:rPr>
        <w:br/>
      </w:r>
      <w:r w:rsidR="00605243" w:rsidRPr="00336A18">
        <w:rPr>
          <w:rFonts w:ascii="標楷體" w:eastAsia="標楷體" w:hAnsi="標楷體" w:hint="eastAsia"/>
        </w:rPr>
        <w:t>主旨：有關國民小學及國民中學選用教科圖書事宜，請貴校應依相關規定辦理，詳如說明，請查照。</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說明：</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一、依據教育部國民及學前教育署112年3月29日</w:t>
      </w:r>
      <w:proofErr w:type="gramStart"/>
      <w:r w:rsidRPr="00336A18">
        <w:rPr>
          <w:rFonts w:ascii="標楷體" w:eastAsia="標楷體" w:hAnsi="標楷體" w:hint="eastAsia"/>
        </w:rPr>
        <w:t>臺教國署國</w:t>
      </w:r>
      <w:proofErr w:type="gramEnd"/>
      <w:r w:rsidRPr="00336A18">
        <w:rPr>
          <w:rFonts w:ascii="標楷體" w:eastAsia="標楷體" w:hAnsi="標楷體" w:hint="eastAsia"/>
        </w:rPr>
        <w:t>字第1120038861號函辦理。</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二、教育部國民及學前教育署訂定發布「國民小學及國民中學教科圖書選用注意事項」(以下簡稱選用注意事項)，規定各校自</w:t>
      </w:r>
      <w:r w:rsidRPr="00336A18">
        <w:rPr>
          <w:rFonts w:ascii="標楷體" w:eastAsia="標楷體" w:hAnsi="標楷體" w:hint="eastAsia"/>
          <w:color w:val="FF0000"/>
        </w:rPr>
        <w:t>每年5月1日至5月31日辦理教科圖書選用</w:t>
      </w:r>
      <w:r w:rsidRPr="00336A18">
        <w:rPr>
          <w:rFonts w:ascii="標楷體" w:eastAsia="標楷體" w:hAnsi="標楷體" w:hint="eastAsia"/>
        </w:rPr>
        <w:t>；其中第4點規定略</w:t>
      </w:r>
      <w:proofErr w:type="gramStart"/>
      <w:r w:rsidRPr="00336A18">
        <w:rPr>
          <w:rFonts w:ascii="標楷體" w:eastAsia="標楷體" w:hAnsi="標楷體" w:hint="eastAsia"/>
        </w:rPr>
        <w:t>以</w:t>
      </w:r>
      <w:proofErr w:type="gramEnd"/>
      <w:r w:rsidRPr="00336A18">
        <w:rPr>
          <w:rFonts w:ascii="標楷體" w:eastAsia="標楷體" w:hAnsi="標楷體" w:hint="eastAsia"/>
        </w:rPr>
        <w:t>，學校選用之教科圖書，以教育部審定，且審</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定執照未逾有效期間者為限。另依「國民小學及國民中學教科圖書審定辦法」第15條之1規定，申請人(依公司法登記經營圖書出版之公司)不得以未經審定之書稿，提供學校作為選用教科圖書之用。</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三、國家教育研究院刻正審查各出版業者依十二年國民基本教育課程綱要編輯之112</w:t>
      </w:r>
      <w:proofErr w:type="gramStart"/>
      <w:r w:rsidRPr="00336A18">
        <w:rPr>
          <w:rFonts w:ascii="標楷體" w:eastAsia="標楷體" w:hAnsi="標楷體" w:hint="eastAsia"/>
        </w:rPr>
        <w:t>學年度教科</w:t>
      </w:r>
      <w:proofErr w:type="gramEnd"/>
      <w:r w:rsidRPr="00336A18">
        <w:rPr>
          <w:rFonts w:ascii="標楷體" w:eastAsia="標楷體" w:hAnsi="標楷體" w:hint="eastAsia"/>
        </w:rPr>
        <w:t>圖書，訂於112年5月1日公告審定通過初版教科圖書及第一學期修訂通過再版教科圖書。前開審定通過之教科圖書清單，得至該院全球資訊</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網「行政服務-教科書審定」之「資訊公開-學期公告用書」點選下載；審查結果即時進度，亦可至該資訊網「圖書審定」項下查詢。</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四、依前開選用注意事項第4點規定略</w:t>
      </w:r>
      <w:proofErr w:type="gramStart"/>
      <w:r w:rsidRPr="00336A18">
        <w:rPr>
          <w:rFonts w:ascii="標楷體" w:eastAsia="標楷體" w:hAnsi="標楷體" w:hint="eastAsia"/>
        </w:rPr>
        <w:t>以</w:t>
      </w:r>
      <w:proofErr w:type="gramEnd"/>
      <w:r w:rsidRPr="00336A18">
        <w:rPr>
          <w:rFonts w:ascii="標楷體" w:eastAsia="標楷體" w:hAnsi="標楷體" w:hint="eastAsia"/>
        </w:rPr>
        <w:t>，教科圖書隨附之教具、教學媒體及其他相關物品，不得納入評選項目;另依據「行政院公平交易委員會對於國民中小學教科書銷售行為之規範說明」，銷售事業提供或預告提供不當之金錢、非</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屬教學時確有必要使用之物品或其他經濟利益，以爭取選用其教科書之機會，為具有商業競爭倫理非難性之行為，將有違反公平交易法第25條規定之虞。</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五、復依前開選用注意事項第4點規定略</w:t>
      </w:r>
      <w:proofErr w:type="gramStart"/>
      <w:r w:rsidRPr="00336A18">
        <w:rPr>
          <w:rFonts w:ascii="標楷體" w:eastAsia="標楷體" w:hAnsi="標楷體" w:hint="eastAsia"/>
        </w:rPr>
        <w:t>以</w:t>
      </w:r>
      <w:proofErr w:type="gramEnd"/>
      <w:r w:rsidRPr="00336A18">
        <w:rPr>
          <w:rFonts w:ascii="標楷體" w:eastAsia="標楷體" w:hAnsi="標楷體" w:hint="eastAsia"/>
        </w:rPr>
        <w:t>，同一學年度同一領域，除語文領域外，應採用同一版本。同一學習階段，以</w:t>
      </w:r>
      <w:proofErr w:type="gramStart"/>
      <w:r w:rsidRPr="00336A18">
        <w:rPr>
          <w:rFonts w:ascii="標楷體" w:eastAsia="標楷體" w:hAnsi="標楷體" w:hint="eastAsia"/>
        </w:rPr>
        <w:t>採</w:t>
      </w:r>
      <w:proofErr w:type="gramEnd"/>
      <w:r w:rsidRPr="00336A18">
        <w:rPr>
          <w:rFonts w:ascii="標楷體" w:eastAsia="標楷體" w:hAnsi="標楷體" w:hint="eastAsia"/>
        </w:rPr>
        <w:t>同一版本為原則；有特殊需求或依前款規定選用教科圖書有困難者，應敘明理由，並考量教材銜接問題，編撰銜</w:t>
      </w:r>
    </w:p>
    <w:p w:rsidR="00605243"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接教材及安排銜接教學時間與銜接補救措施等，報所屬地方政府備查。</w:t>
      </w:r>
    </w:p>
    <w:p w:rsidR="00D26742" w:rsidRPr="00336A18" w:rsidRDefault="00605243" w:rsidP="00605243">
      <w:pPr>
        <w:suppressAutoHyphens/>
        <w:autoSpaceDN w:val="0"/>
        <w:spacing w:line="440" w:lineRule="exact"/>
        <w:contextualSpacing/>
        <w:textAlignment w:val="baseline"/>
        <w:rPr>
          <w:rFonts w:ascii="標楷體" w:eastAsia="標楷體" w:hAnsi="標楷體"/>
        </w:rPr>
      </w:pPr>
      <w:r w:rsidRPr="00336A18">
        <w:rPr>
          <w:rFonts w:ascii="標楷體" w:eastAsia="標楷體" w:hAnsi="標楷體" w:hint="eastAsia"/>
        </w:rPr>
        <w:t>六、請貴</w:t>
      </w:r>
      <w:proofErr w:type="gramStart"/>
      <w:r w:rsidRPr="00336A18">
        <w:rPr>
          <w:rFonts w:ascii="標楷體" w:eastAsia="標楷體" w:hAnsi="標楷體" w:hint="eastAsia"/>
        </w:rPr>
        <w:t>校確依</w:t>
      </w:r>
      <w:proofErr w:type="gramEnd"/>
      <w:r w:rsidRPr="00336A18">
        <w:rPr>
          <w:rFonts w:ascii="標楷體" w:eastAsia="標楷體" w:hAnsi="標楷體" w:hint="eastAsia"/>
        </w:rPr>
        <w:t>前開各項規定辦理，並了解相關法令且依法選用教科圖書，以維護學生學習需求及達成教學目標。</w:t>
      </w:r>
    </w:p>
    <w:sectPr w:rsidR="00D26742" w:rsidRPr="00336A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6C1" w:rsidRDefault="003726C1" w:rsidP="00C0094B">
      <w:r>
        <w:separator/>
      </w:r>
    </w:p>
  </w:endnote>
  <w:endnote w:type="continuationSeparator" w:id="0">
    <w:p w:rsidR="003726C1" w:rsidRDefault="003726C1" w:rsidP="00C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6C1" w:rsidRDefault="003726C1" w:rsidP="00C0094B">
      <w:r>
        <w:separator/>
      </w:r>
    </w:p>
  </w:footnote>
  <w:footnote w:type="continuationSeparator" w:id="0">
    <w:p w:rsidR="003726C1" w:rsidRDefault="003726C1" w:rsidP="00C00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9096B"/>
    <w:multiLevelType w:val="multilevel"/>
    <w:tmpl w:val="E9D8A604"/>
    <w:lvl w:ilvl="0">
      <w:start w:val="1"/>
      <w:numFmt w:val="japaneseCounting"/>
      <w:lvlText w:val="（%1）"/>
      <w:lvlJc w:val="left"/>
      <w:pPr>
        <w:ind w:left="480" w:hanging="480"/>
      </w:pPr>
      <w:rPr>
        <w:rFonts w:eastAsia="標楷體"/>
      </w:rPr>
    </w:lvl>
    <w:lvl w:ilvl="1">
      <w:start w:val="5"/>
      <w:numFmt w:val="japaneseCounting"/>
      <w:lvlText w:val="%2、"/>
      <w:lvlJc w:val="left"/>
      <w:pPr>
        <w:ind w:left="1200" w:hanging="720"/>
      </w:pPr>
      <w:rPr>
        <w:rFonts w:eastAsia="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EF0789"/>
    <w:multiLevelType w:val="multilevel"/>
    <w:tmpl w:val="AC48B5F0"/>
    <w:lvl w:ilvl="0">
      <w:start w:val="1"/>
      <w:numFmt w:val="japaneseCounting"/>
      <w:lvlText w:val="（%1）"/>
      <w:lvlJc w:val="left"/>
      <w:pPr>
        <w:ind w:left="480" w:hanging="480"/>
      </w:pPr>
      <w:rPr>
        <w:rFonts w:eastAsia="標楷體"/>
      </w:rPr>
    </w:lvl>
    <w:lvl w:ilvl="1">
      <w:start w:val="5"/>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44"/>
    <w:rsid w:val="000002C9"/>
    <w:rsid w:val="00016270"/>
    <w:rsid w:val="0002208F"/>
    <w:rsid w:val="00051765"/>
    <w:rsid w:val="000E328D"/>
    <w:rsid w:val="0013727B"/>
    <w:rsid w:val="00181D34"/>
    <w:rsid w:val="001A1C6A"/>
    <w:rsid w:val="001D7A3E"/>
    <w:rsid w:val="001F0C9E"/>
    <w:rsid w:val="002014AE"/>
    <w:rsid w:val="00207BE4"/>
    <w:rsid w:val="002A6A95"/>
    <w:rsid w:val="002A7809"/>
    <w:rsid w:val="00307BD1"/>
    <w:rsid w:val="00310739"/>
    <w:rsid w:val="00336A18"/>
    <w:rsid w:val="00336C70"/>
    <w:rsid w:val="003446AB"/>
    <w:rsid w:val="00357BC8"/>
    <w:rsid w:val="003726C1"/>
    <w:rsid w:val="00394138"/>
    <w:rsid w:val="003B3A4F"/>
    <w:rsid w:val="003F4FE9"/>
    <w:rsid w:val="004F4544"/>
    <w:rsid w:val="004F7E91"/>
    <w:rsid w:val="005205F7"/>
    <w:rsid w:val="0055652F"/>
    <w:rsid w:val="005A5015"/>
    <w:rsid w:val="005D7DC9"/>
    <w:rsid w:val="005F4FC5"/>
    <w:rsid w:val="00605243"/>
    <w:rsid w:val="00614D72"/>
    <w:rsid w:val="00624607"/>
    <w:rsid w:val="0068137E"/>
    <w:rsid w:val="006A32AB"/>
    <w:rsid w:val="006B443C"/>
    <w:rsid w:val="006E3D9F"/>
    <w:rsid w:val="006F621D"/>
    <w:rsid w:val="00734EB6"/>
    <w:rsid w:val="00784C8B"/>
    <w:rsid w:val="00795810"/>
    <w:rsid w:val="007D6903"/>
    <w:rsid w:val="00803621"/>
    <w:rsid w:val="0082452C"/>
    <w:rsid w:val="008442A9"/>
    <w:rsid w:val="00845423"/>
    <w:rsid w:val="008B4173"/>
    <w:rsid w:val="008C115F"/>
    <w:rsid w:val="008D3AD3"/>
    <w:rsid w:val="008D3B3B"/>
    <w:rsid w:val="008D4711"/>
    <w:rsid w:val="008D7D66"/>
    <w:rsid w:val="00980811"/>
    <w:rsid w:val="009A213C"/>
    <w:rsid w:val="009D4C26"/>
    <w:rsid w:val="009E7BCB"/>
    <w:rsid w:val="00A439D3"/>
    <w:rsid w:val="00A45752"/>
    <w:rsid w:val="00A7196F"/>
    <w:rsid w:val="00AA2E92"/>
    <w:rsid w:val="00B22407"/>
    <w:rsid w:val="00B34869"/>
    <w:rsid w:val="00B70975"/>
    <w:rsid w:val="00B7532C"/>
    <w:rsid w:val="00B7592B"/>
    <w:rsid w:val="00BC5532"/>
    <w:rsid w:val="00BD363B"/>
    <w:rsid w:val="00BE46CF"/>
    <w:rsid w:val="00C0094B"/>
    <w:rsid w:val="00C111D1"/>
    <w:rsid w:val="00C33D65"/>
    <w:rsid w:val="00C360E5"/>
    <w:rsid w:val="00CD1622"/>
    <w:rsid w:val="00CE07FA"/>
    <w:rsid w:val="00CF2D48"/>
    <w:rsid w:val="00D26742"/>
    <w:rsid w:val="00D35394"/>
    <w:rsid w:val="00D40107"/>
    <w:rsid w:val="00D53B6D"/>
    <w:rsid w:val="00D6760F"/>
    <w:rsid w:val="00D719F1"/>
    <w:rsid w:val="00DF1DBC"/>
    <w:rsid w:val="00E04502"/>
    <w:rsid w:val="00E12C0C"/>
    <w:rsid w:val="00E365E1"/>
    <w:rsid w:val="00E94351"/>
    <w:rsid w:val="00EB184C"/>
    <w:rsid w:val="00EB679F"/>
    <w:rsid w:val="00ED167F"/>
    <w:rsid w:val="00ED4F8A"/>
    <w:rsid w:val="00EE1FC9"/>
    <w:rsid w:val="00EF03C1"/>
    <w:rsid w:val="00EF5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2F98C-DFF5-4AAF-A46B-35DAB1EA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94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94B"/>
    <w:pPr>
      <w:tabs>
        <w:tab w:val="center" w:pos="4153"/>
        <w:tab w:val="right" w:pos="8306"/>
      </w:tabs>
      <w:snapToGrid w:val="0"/>
    </w:pPr>
    <w:rPr>
      <w:sz w:val="20"/>
      <w:szCs w:val="20"/>
    </w:rPr>
  </w:style>
  <w:style w:type="character" w:customStyle="1" w:styleId="a4">
    <w:name w:val="頁首 字元"/>
    <w:basedOn w:val="a0"/>
    <w:link w:val="a3"/>
    <w:uiPriority w:val="99"/>
    <w:rsid w:val="00C0094B"/>
    <w:rPr>
      <w:sz w:val="20"/>
      <w:szCs w:val="20"/>
    </w:rPr>
  </w:style>
  <w:style w:type="paragraph" w:styleId="a5">
    <w:name w:val="footer"/>
    <w:basedOn w:val="a"/>
    <w:link w:val="a6"/>
    <w:uiPriority w:val="99"/>
    <w:unhideWhenUsed/>
    <w:rsid w:val="00C0094B"/>
    <w:pPr>
      <w:tabs>
        <w:tab w:val="center" w:pos="4153"/>
        <w:tab w:val="right" w:pos="8306"/>
      </w:tabs>
      <w:snapToGrid w:val="0"/>
    </w:pPr>
    <w:rPr>
      <w:sz w:val="20"/>
      <w:szCs w:val="20"/>
    </w:rPr>
  </w:style>
  <w:style w:type="character" w:customStyle="1" w:styleId="a6">
    <w:name w:val="頁尾 字元"/>
    <w:basedOn w:val="a0"/>
    <w:link w:val="a5"/>
    <w:uiPriority w:val="99"/>
    <w:rsid w:val="00C0094B"/>
    <w:rPr>
      <w:sz w:val="20"/>
      <w:szCs w:val="20"/>
    </w:rPr>
  </w:style>
  <w:style w:type="paragraph" w:styleId="a7">
    <w:name w:val="Balloon Text"/>
    <w:basedOn w:val="a"/>
    <w:link w:val="a8"/>
    <w:uiPriority w:val="99"/>
    <w:semiHidden/>
    <w:unhideWhenUsed/>
    <w:rsid w:val="006E3D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288416">
      <w:bodyDiv w:val="1"/>
      <w:marLeft w:val="0"/>
      <w:marRight w:val="0"/>
      <w:marTop w:val="0"/>
      <w:marBottom w:val="0"/>
      <w:divBdr>
        <w:top w:val="none" w:sz="0" w:space="0" w:color="auto"/>
        <w:left w:val="none" w:sz="0" w:space="0" w:color="auto"/>
        <w:bottom w:val="none" w:sz="0" w:space="0" w:color="auto"/>
        <w:right w:val="none" w:sz="0" w:space="0" w:color="auto"/>
      </w:divBdr>
      <w:divsChild>
        <w:div w:id="602344191">
          <w:marLeft w:val="150"/>
          <w:marRight w:val="150"/>
          <w:marTop w:val="150"/>
          <w:marBottom w:val="150"/>
          <w:divBdr>
            <w:top w:val="none" w:sz="0" w:space="0" w:color="auto"/>
            <w:left w:val="none" w:sz="0" w:space="0" w:color="auto"/>
            <w:bottom w:val="none" w:sz="0" w:space="0" w:color="auto"/>
            <w:right w:val="none" w:sz="0" w:space="0" w:color="auto"/>
          </w:divBdr>
        </w:div>
        <w:div w:id="1383672985">
          <w:marLeft w:val="300"/>
          <w:marRight w:val="300"/>
          <w:marTop w:val="150"/>
          <w:marBottom w:val="150"/>
          <w:divBdr>
            <w:top w:val="none" w:sz="0" w:space="0" w:color="auto"/>
            <w:left w:val="none" w:sz="0" w:space="0" w:color="auto"/>
            <w:bottom w:val="none" w:sz="0" w:space="0" w:color="auto"/>
            <w:right w:val="none" w:sz="0" w:space="0" w:color="auto"/>
          </w:divBdr>
          <w:divsChild>
            <w:div w:id="1709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陳智銘</dc:creator>
  <cp:keywords/>
  <dc:description/>
  <cp:lastModifiedBy>Windows 使用者</cp:lastModifiedBy>
  <cp:revision>5</cp:revision>
  <cp:lastPrinted>2024-03-15T03:55:00Z</cp:lastPrinted>
  <dcterms:created xsi:type="dcterms:W3CDTF">2025-03-19T06:41:00Z</dcterms:created>
  <dcterms:modified xsi:type="dcterms:W3CDTF">2025-04-10T03:11:00Z</dcterms:modified>
</cp:coreProperties>
</file>